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B9" w:rsidRDefault="006D15B9" w:rsidP="00A02296">
      <w:pPr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6D15B9" w:rsidRDefault="006D15B9" w:rsidP="00A02296">
      <w:pPr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D750ED" w:rsidRPr="00A40022" w:rsidRDefault="00D750ED" w:rsidP="00A02296">
      <w:pPr>
        <w:jc w:val="both"/>
        <w:rPr>
          <w:rFonts w:ascii="Times New Roman" w:hAnsi="Times New Roman"/>
          <w:b/>
          <w:sz w:val="26"/>
          <w:szCs w:val="26"/>
          <w:lang w:val="ro-RO"/>
        </w:rPr>
      </w:pPr>
      <w:bookmarkStart w:id="0" w:name="_GoBack"/>
      <w:bookmarkEnd w:id="0"/>
      <w:r w:rsidRPr="00A40022">
        <w:rPr>
          <w:rFonts w:ascii="Times New Roman" w:hAnsi="Times New Roman"/>
          <w:b/>
          <w:sz w:val="26"/>
          <w:szCs w:val="26"/>
          <w:lang w:val="ro-RO"/>
        </w:rPr>
        <w:t>CCIEADP ÎS</w:t>
      </w:r>
    </w:p>
    <w:p w:rsidR="00D750ED" w:rsidRPr="00A40022" w:rsidRDefault="00D750ED" w:rsidP="00A02296">
      <w:pPr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sz w:val="26"/>
          <w:szCs w:val="26"/>
          <w:lang w:val="ro-RO"/>
        </w:rPr>
        <w:t>Republica Moldova</w:t>
      </w:r>
    </w:p>
    <w:p w:rsidR="00D750ED" w:rsidRPr="00A40022" w:rsidRDefault="00D750ED" w:rsidP="00A02296">
      <w:pPr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sz w:val="26"/>
          <w:szCs w:val="26"/>
          <w:lang w:val="ro-RO"/>
        </w:rPr>
        <w:t xml:space="preserve">MD-2044, mun.Chisinau, </w:t>
      </w:r>
    </w:p>
    <w:p w:rsidR="00D750ED" w:rsidRPr="00A40022" w:rsidRDefault="00D750ED" w:rsidP="00A02296">
      <w:pPr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sz w:val="26"/>
          <w:szCs w:val="26"/>
          <w:lang w:val="ro-RO"/>
        </w:rPr>
        <w:t>str.Me</w:t>
      </w:r>
      <w:r w:rsidRPr="00A40022">
        <w:rPr>
          <w:rFonts w:asciiTheme="majorHAnsi" w:hAnsiTheme="majorHAnsi"/>
          <w:b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b/>
          <w:sz w:val="26"/>
          <w:szCs w:val="26"/>
          <w:lang w:val="ro-RO"/>
        </w:rPr>
        <w:t>terul Manole nr. 4</w:t>
      </w:r>
    </w:p>
    <w:p w:rsidR="00D750ED" w:rsidRPr="00A40022" w:rsidRDefault="00D750ED" w:rsidP="00A02296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BB28D2" w:rsidRPr="00A40022" w:rsidRDefault="00BB28D2" w:rsidP="00A02296">
      <w:pPr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D750ED" w:rsidRPr="00A40022" w:rsidRDefault="00CF1EAF" w:rsidP="00A02296">
      <w:pPr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sz w:val="26"/>
          <w:szCs w:val="26"/>
          <w:lang w:val="ro-RO"/>
        </w:rPr>
        <w:t xml:space="preserve">Scrisoare de grant </w:t>
      </w:r>
      <w:r w:rsidR="00D750ED" w:rsidRPr="00A40022">
        <w:rPr>
          <w:rFonts w:ascii="Times New Roman" w:hAnsi="Times New Roman"/>
          <w:b/>
          <w:sz w:val="26"/>
          <w:szCs w:val="26"/>
          <w:lang w:val="ro-RO"/>
        </w:rPr>
        <w:t xml:space="preserve">MDA-14/0008, Suport </w:t>
      </w:r>
      <w:r w:rsidR="004A0701" w:rsidRPr="00A40022">
        <w:rPr>
          <w:rFonts w:ascii="Times New Roman" w:hAnsi="Times New Roman"/>
          <w:b/>
          <w:sz w:val="26"/>
          <w:szCs w:val="26"/>
          <w:lang w:val="ro-RO"/>
        </w:rPr>
        <w:t>te</w:t>
      </w:r>
      <w:r w:rsidR="00D750ED" w:rsidRPr="00A40022">
        <w:rPr>
          <w:rFonts w:ascii="Times New Roman" w:hAnsi="Times New Roman"/>
          <w:b/>
          <w:sz w:val="26"/>
          <w:szCs w:val="26"/>
          <w:lang w:val="ro-RO"/>
        </w:rPr>
        <w:t xml:space="preserve">hnic pentru Ministerul </w:t>
      </w:r>
      <w:r w:rsidR="004C3ABB" w:rsidRPr="00A40022">
        <w:rPr>
          <w:rFonts w:ascii="Times New Roman" w:hAnsi="Times New Roman"/>
          <w:b/>
          <w:sz w:val="26"/>
          <w:szCs w:val="26"/>
          <w:lang w:val="ro-RO"/>
        </w:rPr>
        <w:t xml:space="preserve">Agriculturii </w:t>
      </w:r>
      <w:r w:rsidRPr="00A40022">
        <w:rPr>
          <w:rFonts w:ascii="Times New Roman" w:hAnsi="Times New Roman"/>
          <w:b/>
          <w:sz w:val="26"/>
          <w:szCs w:val="26"/>
          <w:lang w:val="ro-RO"/>
        </w:rPr>
        <w:t xml:space="preserve">şi </w:t>
      </w:r>
      <w:r w:rsidR="004C3ABB" w:rsidRPr="00A40022">
        <w:rPr>
          <w:rFonts w:ascii="Times New Roman" w:hAnsi="Times New Roman"/>
          <w:b/>
          <w:sz w:val="26"/>
          <w:szCs w:val="26"/>
          <w:lang w:val="ro-RO"/>
        </w:rPr>
        <w:t xml:space="preserve">Industriei Alimentare </w:t>
      </w:r>
      <w:r w:rsidR="00D750ED" w:rsidRPr="00A40022">
        <w:rPr>
          <w:rFonts w:ascii="Times New Roman" w:hAnsi="Times New Roman"/>
          <w:b/>
          <w:sz w:val="26"/>
          <w:szCs w:val="26"/>
          <w:lang w:val="ro-RO"/>
        </w:rPr>
        <w:t>al Republicii Moldova</w:t>
      </w:r>
    </w:p>
    <w:p w:rsidR="00D750ED" w:rsidRPr="00A40022" w:rsidRDefault="00D750ED" w:rsidP="00A02296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951C2C" w:rsidRPr="00A40022" w:rsidRDefault="004C3AB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 xml:space="preserve">Cu referire la 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>aplica</w:t>
      </w:r>
      <w:r w:rsidR="005F742E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 xml:space="preserve">ia 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Ministerului 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>din data de</w:t>
      </w:r>
      <w:r w:rsidR="00D750ED"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>21.05.2014</w:t>
      </w:r>
      <w:r w:rsidRPr="00A40022">
        <w:rPr>
          <w:rFonts w:ascii="Times New Roman" w:hAnsi="Times New Roman"/>
          <w:sz w:val="26"/>
          <w:szCs w:val="26"/>
          <w:lang w:val="ro-RO"/>
        </w:rPr>
        <w:t>,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 xml:space="preserve"> privind</w:t>
      </w:r>
      <w:r w:rsidR="00D750ED"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solicitarea </w:t>
      </w:r>
      <w:r w:rsidR="00D750ED" w:rsidRPr="00A40022">
        <w:rPr>
          <w:rFonts w:ascii="Times New Roman" w:hAnsi="Times New Roman"/>
          <w:sz w:val="26"/>
          <w:szCs w:val="26"/>
          <w:lang w:val="ro-RO"/>
        </w:rPr>
        <w:t>suportul</w:t>
      </w:r>
      <w:r w:rsidRPr="00A40022">
        <w:rPr>
          <w:rFonts w:ascii="Times New Roman" w:hAnsi="Times New Roman"/>
          <w:sz w:val="26"/>
          <w:szCs w:val="26"/>
          <w:lang w:val="ro-RO"/>
        </w:rPr>
        <w:t>ui</w:t>
      </w:r>
      <w:r w:rsidR="00D750ED" w:rsidRPr="00A40022">
        <w:rPr>
          <w:rFonts w:ascii="Times New Roman" w:hAnsi="Times New Roman"/>
          <w:sz w:val="26"/>
          <w:szCs w:val="26"/>
          <w:lang w:val="ro-RO"/>
        </w:rPr>
        <w:t xml:space="preserve"> financiar </w:t>
      </w:r>
      <w:r w:rsidRPr="00A40022">
        <w:rPr>
          <w:rFonts w:ascii="Times New Roman" w:hAnsi="Times New Roman"/>
          <w:sz w:val="26"/>
          <w:szCs w:val="26"/>
          <w:lang w:val="ro-RO"/>
        </w:rPr>
        <w:t>în vederea asist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 xml:space="preserve">ării 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>laboratorului Î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>.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>S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>.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 xml:space="preserve"> CCIEADP în 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 xml:space="preserve">achiziţionarea 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>echipamentului tehnic (LC-MS/MS, precum este descris in aplica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 xml:space="preserve">ţie 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 xml:space="preserve">la itemul 3.3, incluzînd 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 xml:space="preserve">activităţi de trening şi </w:t>
      </w:r>
      <w:r w:rsidR="00A40022">
        <w:rPr>
          <w:rFonts w:ascii="Times New Roman" w:hAnsi="Times New Roman"/>
          <w:sz w:val="26"/>
          <w:szCs w:val="26"/>
          <w:lang w:val="ro-RO"/>
        </w:rPr>
        <w:t>de achiziţie a echipamentului auxiliar</w:t>
      </w:r>
      <w:r w:rsidR="00A40022" w:rsidRPr="00A40022">
        <w:rPr>
          <w:rFonts w:ascii="Times New Roman" w:hAnsi="Times New Roman"/>
          <w:sz w:val="26"/>
          <w:szCs w:val="26"/>
          <w:lang w:val="ro-RO"/>
        </w:rPr>
        <w:t>)</w:t>
      </w:r>
      <w:r w:rsidR="005F742E" w:rsidRPr="00A40022">
        <w:rPr>
          <w:rFonts w:ascii="Times New Roman" w:hAnsi="Times New Roman"/>
          <w:sz w:val="26"/>
          <w:szCs w:val="26"/>
          <w:lang w:val="ro-RO"/>
        </w:rPr>
        <w:t>.</w:t>
      </w:r>
    </w:p>
    <w:p w:rsidR="00D750ED" w:rsidRPr="00A40022" w:rsidRDefault="005F742E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ab/>
      </w:r>
    </w:p>
    <w:p w:rsidR="00E2389A" w:rsidRPr="00A40022" w:rsidRDefault="005F742E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 xml:space="preserve">Ministerul, 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 xml:space="preserve">are drept obiectiv asigurarea funcţionării 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ÎS CCIEADP 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>în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conform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>itate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 xml:space="preserve">cu </w:t>
      </w:r>
      <w:r w:rsidRPr="00A40022">
        <w:rPr>
          <w:rFonts w:ascii="Times New Roman" w:hAnsi="Times New Roman"/>
          <w:sz w:val="26"/>
          <w:szCs w:val="26"/>
          <w:lang w:val="ro-RO"/>
        </w:rPr>
        <w:t>standardel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>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europene </w:t>
      </w:r>
      <w:r w:rsidR="00386AEB" w:rsidRPr="00A40022">
        <w:rPr>
          <w:rFonts w:ascii="Times New Roman" w:hAnsi="Times New Roman"/>
          <w:sz w:val="26"/>
          <w:szCs w:val="26"/>
          <w:lang w:val="ro-RO"/>
        </w:rPr>
        <w:t xml:space="preserve">în termeni cît mai restrînşi </w:t>
      </w:r>
      <w:r w:rsidR="002C33F3" w:rsidRPr="00A40022">
        <w:rPr>
          <w:rFonts w:ascii="Times New Roman" w:hAnsi="Times New Roman"/>
          <w:sz w:val="26"/>
          <w:szCs w:val="26"/>
          <w:lang w:val="ro-RO"/>
        </w:rPr>
        <w:t>şi să securizeze astfel accesul pe pieţele interna</w:t>
      </w:r>
      <w:r w:rsidR="002C33F3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2C33F3" w:rsidRPr="00A40022">
        <w:rPr>
          <w:rFonts w:ascii="Times New Roman" w:hAnsi="Times New Roman"/>
          <w:sz w:val="26"/>
          <w:szCs w:val="26"/>
          <w:lang w:val="ro-RO"/>
        </w:rPr>
        <w:t>ionale ale produselor moldoveneşti, şi</w:t>
      </w:r>
      <w:r w:rsidR="00A02296" w:rsidRPr="00A40022">
        <w:rPr>
          <w:rFonts w:ascii="Times New Roman" w:hAnsi="Times New Roman"/>
          <w:sz w:val="26"/>
          <w:szCs w:val="26"/>
          <w:lang w:val="ro-RO"/>
        </w:rPr>
        <w:t xml:space="preserve"> care viz</w:t>
      </w:r>
      <w:r w:rsidR="002C33F3" w:rsidRPr="00A40022">
        <w:rPr>
          <w:rFonts w:ascii="Times New Roman" w:hAnsi="Times New Roman"/>
          <w:sz w:val="26"/>
          <w:szCs w:val="26"/>
          <w:lang w:val="ro-RO"/>
        </w:rPr>
        <w:t xml:space="preserve">ează </w:t>
      </w:r>
      <w:r w:rsidR="00985650" w:rsidRPr="00A40022">
        <w:rPr>
          <w:rFonts w:ascii="Times New Roman" w:hAnsi="Times New Roman"/>
          <w:sz w:val="26"/>
          <w:szCs w:val="26"/>
          <w:lang w:val="ro-RO"/>
        </w:rPr>
        <w:t>nivelul de echipare a laboratorului şi are drept obiectiv contribuirea la modernizarea tehnologică a acestuia, a evaluat ca această să fie în conformitate cu regulile</w:t>
      </w:r>
      <w:r w:rsidR="002173AA" w:rsidRPr="00A40022">
        <w:rPr>
          <w:rFonts w:ascii="Times New Roman" w:hAnsi="Times New Roman"/>
          <w:sz w:val="26"/>
          <w:szCs w:val="26"/>
          <w:lang w:val="ro-RO"/>
        </w:rPr>
        <w:t xml:space="preserve"> schemei de grant în cauză şi că aplicaţia este suficient de bine elaborată, prin urmare a decis acordarea unui grant în sumă de 1 260 000 (Grant) pentru ÎS CCIEADP (Beneficiar</w:t>
      </w:r>
      <w:r w:rsidR="00E2389A" w:rsidRPr="00A40022">
        <w:rPr>
          <w:rFonts w:ascii="Times New Roman" w:hAnsi="Times New Roman"/>
          <w:sz w:val="26"/>
          <w:szCs w:val="26"/>
          <w:lang w:val="ro-RO"/>
        </w:rPr>
        <w:t>)</w:t>
      </w:r>
      <w:r w:rsidR="006D0AFF" w:rsidRPr="00A40022">
        <w:rPr>
          <w:rFonts w:ascii="Times New Roman" w:hAnsi="Times New Roman"/>
          <w:sz w:val="26"/>
          <w:szCs w:val="26"/>
          <w:lang w:val="ro-RO"/>
        </w:rPr>
        <w:t xml:space="preserve"> pentru </w:t>
      </w:r>
      <w:r w:rsidR="002173AA" w:rsidRPr="00A40022">
        <w:rPr>
          <w:rFonts w:ascii="Times New Roman" w:hAnsi="Times New Roman"/>
          <w:sz w:val="26"/>
          <w:szCs w:val="26"/>
          <w:lang w:val="ro-RO"/>
        </w:rPr>
        <w:t>implementarea</w:t>
      </w:r>
      <w:r w:rsidR="006D0AFF" w:rsidRPr="00A40022">
        <w:rPr>
          <w:rFonts w:ascii="Times New Roman" w:hAnsi="Times New Roman"/>
          <w:sz w:val="26"/>
          <w:szCs w:val="26"/>
          <w:lang w:val="ro-RO"/>
        </w:rPr>
        <w:t xml:space="preserve"> activită</w:t>
      </w:r>
      <w:r w:rsidR="006D0AFF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6D0AFF" w:rsidRPr="00A40022">
        <w:rPr>
          <w:rFonts w:ascii="Times New Roman" w:hAnsi="Times New Roman"/>
          <w:sz w:val="26"/>
          <w:szCs w:val="26"/>
          <w:lang w:val="ro-RO"/>
        </w:rPr>
        <w:t>ii descris</w:t>
      </w:r>
      <w:r w:rsidR="002173AA" w:rsidRPr="00A40022">
        <w:rPr>
          <w:rFonts w:ascii="Times New Roman" w:hAnsi="Times New Roman"/>
          <w:sz w:val="26"/>
          <w:szCs w:val="26"/>
          <w:lang w:val="ro-RO"/>
        </w:rPr>
        <w:t>e</w:t>
      </w:r>
      <w:r w:rsidR="006D0AFF" w:rsidRPr="00A40022">
        <w:rPr>
          <w:rFonts w:ascii="Times New Roman" w:hAnsi="Times New Roman"/>
          <w:sz w:val="26"/>
          <w:szCs w:val="26"/>
          <w:lang w:val="ro-RO"/>
        </w:rPr>
        <w:t xml:space="preserve"> în aplica</w:t>
      </w:r>
      <w:r w:rsidR="006D0AFF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6D0AFF" w:rsidRPr="00A40022">
        <w:rPr>
          <w:rFonts w:ascii="Times New Roman" w:hAnsi="Times New Roman"/>
          <w:sz w:val="26"/>
          <w:szCs w:val="26"/>
          <w:lang w:val="ro-RO"/>
        </w:rPr>
        <w:t>ie, inclusive anexele (Activitate)</w:t>
      </w:r>
      <w:r w:rsidR="00E2389A" w:rsidRPr="00A40022">
        <w:rPr>
          <w:rFonts w:ascii="Times New Roman" w:hAnsi="Times New Roman"/>
          <w:sz w:val="26"/>
          <w:szCs w:val="26"/>
          <w:lang w:val="ro-RO"/>
        </w:rPr>
        <w:t>. Min</w:t>
      </w:r>
      <w:r w:rsidR="00842158" w:rsidRPr="00A40022">
        <w:rPr>
          <w:rFonts w:ascii="Times New Roman" w:hAnsi="Times New Roman"/>
          <w:sz w:val="26"/>
          <w:szCs w:val="26"/>
          <w:lang w:val="ro-RO"/>
        </w:rPr>
        <w:t>i</w:t>
      </w:r>
      <w:r w:rsidR="00E2389A" w:rsidRPr="00A40022">
        <w:rPr>
          <w:rFonts w:ascii="Times New Roman" w:hAnsi="Times New Roman"/>
          <w:sz w:val="26"/>
          <w:szCs w:val="26"/>
          <w:lang w:val="ro-RO"/>
        </w:rPr>
        <w:t>sterul a l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ua</w:t>
      </w:r>
      <w:r w:rsidR="00E2389A" w:rsidRPr="00A40022">
        <w:rPr>
          <w:rFonts w:ascii="Times New Roman" w:hAnsi="Times New Roman"/>
          <w:sz w:val="26"/>
          <w:szCs w:val="26"/>
          <w:lang w:val="ro-RO"/>
        </w:rPr>
        <w:t>t în considera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r</w:t>
      </w:r>
      <w:r w:rsidR="00E2389A" w:rsidRPr="00A40022">
        <w:rPr>
          <w:rFonts w:ascii="Times New Roman" w:hAnsi="Times New Roman"/>
          <w:sz w:val="26"/>
          <w:szCs w:val="26"/>
          <w:lang w:val="ro-RO"/>
        </w:rPr>
        <w:t>e faptul că Guvernul Rom</w:t>
      </w:r>
      <w:r w:rsidR="00741583" w:rsidRPr="00A40022">
        <w:rPr>
          <w:rFonts w:ascii="Times New Roman" w:hAnsi="Times New Roman"/>
          <w:sz w:val="26"/>
          <w:szCs w:val="26"/>
          <w:lang w:val="ro-RO"/>
        </w:rPr>
        <w:t xml:space="preserve">âniei este </w:t>
      </w:r>
      <w:r w:rsidR="002173AA" w:rsidRPr="00A40022">
        <w:rPr>
          <w:rFonts w:ascii="Times New Roman" w:hAnsi="Times New Roman"/>
          <w:sz w:val="26"/>
          <w:szCs w:val="26"/>
          <w:lang w:val="ro-RO"/>
        </w:rPr>
        <w:t xml:space="preserve">un partener </w:t>
      </w:r>
      <w:r w:rsidR="00741583" w:rsidRPr="00A40022">
        <w:rPr>
          <w:rFonts w:ascii="Times New Roman" w:hAnsi="Times New Roman"/>
          <w:sz w:val="26"/>
          <w:szCs w:val="26"/>
          <w:lang w:val="ro-RO"/>
        </w:rPr>
        <w:t>esen</w:t>
      </w:r>
      <w:r w:rsidR="00741583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741583" w:rsidRPr="00A40022">
        <w:rPr>
          <w:rFonts w:ascii="Times New Roman" w:hAnsi="Times New Roman"/>
          <w:sz w:val="26"/>
          <w:szCs w:val="26"/>
          <w:lang w:val="ro-RO"/>
        </w:rPr>
        <w:t xml:space="preserve">ial </w:t>
      </w:r>
      <w:r w:rsidR="002173AA" w:rsidRPr="00A40022">
        <w:rPr>
          <w:rFonts w:ascii="Times New Roman" w:hAnsi="Times New Roman"/>
          <w:sz w:val="26"/>
          <w:szCs w:val="26"/>
          <w:lang w:val="ro-RO"/>
        </w:rPr>
        <w:t xml:space="preserve">pentru </w:t>
      </w:r>
      <w:r w:rsidR="00741583" w:rsidRPr="00A40022">
        <w:rPr>
          <w:rFonts w:ascii="Times New Roman" w:hAnsi="Times New Roman"/>
          <w:sz w:val="26"/>
          <w:szCs w:val="26"/>
          <w:lang w:val="ro-RO"/>
        </w:rPr>
        <w:t xml:space="preserve">în crearea </w:t>
      </w:r>
      <w:r w:rsidR="00741583" w:rsidRPr="00A40022">
        <w:rPr>
          <w:rFonts w:asciiTheme="majorHAnsi" w:hAnsiTheme="majorHAnsi"/>
          <w:sz w:val="26"/>
          <w:szCs w:val="26"/>
          <w:lang w:val="ro-RO"/>
        </w:rPr>
        <w:t>ș</w:t>
      </w:r>
      <w:r w:rsidR="00741583" w:rsidRPr="00A40022">
        <w:rPr>
          <w:rFonts w:ascii="Times New Roman" w:hAnsi="Times New Roman"/>
          <w:sz w:val="26"/>
          <w:szCs w:val="26"/>
          <w:lang w:val="ro-RO"/>
        </w:rPr>
        <w:t>i renovarea laboratorului.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741583" w:rsidRPr="00A40022" w:rsidRDefault="00741583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>Finan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area este furnizată în 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 xml:space="preserve">baza </w:t>
      </w:r>
      <w:r w:rsidRPr="00A40022">
        <w:rPr>
          <w:rFonts w:ascii="Times New Roman" w:hAnsi="Times New Roman"/>
          <w:sz w:val="26"/>
          <w:szCs w:val="26"/>
          <w:lang w:val="ro-RO"/>
        </w:rPr>
        <w:t>ac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c</w:t>
      </w:r>
      <w:r w:rsidRPr="00A40022">
        <w:rPr>
          <w:rFonts w:ascii="Times New Roman" w:hAnsi="Times New Roman"/>
          <w:sz w:val="26"/>
          <w:szCs w:val="26"/>
          <w:lang w:val="ro-RO"/>
        </w:rPr>
        <w:t>ept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 xml:space="preserve">ării </w:t>
      </w:r>
      <w:r w:rsidRPr="00A40022">
        <w:rPr>
          <w:rFonts w:ascii="Times New Roman" w:hAnsi="Times New Roman"/>
          <w:sz w:val="26"/>
          <w:szCs w:val="26"/>
          <w:lang w:val="ro-RO"/>
        </w:rPr>
        <w:t>condi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iilor </w:t>
      </w:r>
      <w:r w:rsidRPr="00A40022">
        <w:rPr>
          <w:rFonts w:asciiTheme="majorHAnsi" w:hAnsiTheme="majorHAnsi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i procedurilor specificate în scrisoarea de 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 xml:space="preserve">grant 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de către 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>Beneficiar</w:t>
      </w:r>
      <w:r w:rsidRPr="00A40022">
        <w:rPr>
          <w:rFonts w:ascii="Times New Roman" w:hAnsi="Times New Roman"/>
          <w:sz w:val="26"/>
          <w:szCs w:val="26"/>
          <w:lang w:val="ro-RO"/>
        </w:rPr>
        <w:t>.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 xml:space="preserve"> Prezenta scrisoare de grant de comun cu acceptul în scris al Beneficiarului va constitui Acordul de Grant (Acordul) încheiat între Minister şi Beneficiar (Părţi).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741583" w:rsidRPr="00A40022" w:rsidRDefault="00741583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 xml:space="preserve">Numărul 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 xml:space="preserve">Acordului </w:t>
      </w:r>
      <w:r w:rsidRPr="00A40022">
        <w:rPr>
          <w:rFonts w:ascii="Times New Roman" w:hAnsi="Times New Roman"/>
          <w:sz w:val="26"/>
          <w:szCs w:val="26"/>
          <w:lang w:val="ro-RO"/>
        </w:rPr>
        <w:t>trebuie să fie utilizat</w:t>
      </w:r>
      <w:r w:rsidR="00F01E17" w:rsidRPr="00A40022">
        <w:rPr>
          <w:rFonts w:ascii="Times New Roman" w:hAnsi="Times New Roman"/>
          <w:sz w:val="26"/>
          <w:szCs w:val="26"/>
          <w:lang w:val="ro-RO"/>
        </w:rPr>
        <w:t xml:space="preserve"> în toată coresponden</w:t>
      </w:r>
      <w:r w:rsidR="00F01E17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F01E17" w:rsidRPr="00A40022">
        <w:rPr>
          <w:rFonts w:ascii="Times New Roman" w:hAnsi="Times New Roman"/>
          <w:sz w:val="26"/>
          <w:szCs w:val="26"/>
          <w:lang w:val="ro-RO"/>
        </w:rPr>
        <w:t>a în continuare în cea ce prive</w:t>
      </w:r>
      <w:r w:rsidR="00F01E17" w:rsidRPr="00A40022">
        <w:rPr>
          <w:rFonts w:asciiTheme="majorHAnsi" w:hAnsiTheme="majorHAnsi"/>
          <w:sz w:val="26"/>
          <w:szCs w:val="26"/>
          <w:lang w:val="ro-RO"/>
        </w:rPr>
        <w:t>ș</w:t>
      </w:r>
      <w:r w:rsidR="00F01E17" w:rsidRPr="00A40022">
        <w:rPr>
          <w:rFonts w:ascii="Times New Roman" w:hAnsi="Times New Roman"/>
          <w:sz w:val="26"/>
          <w:szCs w:val="26"/>
          <w:lang w:val="ro-RO"/>
        </w:rPr>
        <w:t>te Grantul.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01E17" w:rsidRPr="00A40022" w:rsidRDefault="00F01E17" w:rsidP="0045652B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sz w:val="26"/>
          <w:szCs w:val="26"/>
          <w:lang w:val="ro-RO"/>
        </w:rPr>
        <w:t xml:space="preserve">Obiectivul </w:t>
      </w:r>
      <w:r w:rsidRPr="00A40022">
        <w:rPr>
          <w:rFonts w:asciiTheme="majorHAnsi" w:hAnsiTheme="majorHAnsi"/>
          <w:b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b/>
          <w:sz w:val="26"/>
          <w:szCs w:val="26"/>
          <w:lang w:val="ro-RO"/>
        </w:rPr>
        <w:t xml:space="preserve">i </w:t>
      </w:r>
      <w:r w:rsidR="00AF55D4" w:rsidRPr="00A40022">
        <w:rPr>
          <w:rFonts w:ascii="Times New Roman" w:hAnsi="Times New Roman"/>
          <w:b/>
          <w:sz w:val="26"/>
          <w:szCs w:val="26"/>
          <w:lang w:val="ro-RO"/>
        </w:rPr>
        <w:t>implementarea</w:t>
      </w:r>
      <w:r w:rsidRPr="00A40022">
        <w:rPr>
          <w:rFonts w:ascii="Times New Roman" w:hAnsi="Times New Roman"/>
          <w:b/>
          <w:sz w:val="26"/>
          <w:szCs w:val="26"/>
          <w:lang w:val="ro-RO"/>
        </w:rPr>
        <w:t xml:space="preserve"> activită</w:t>
      </w:r>
      <w:r w:rsidR="00AF55D4" w:rsidRPr="00A40022">
        <w:rPr>
          <w:rFonts w:ascii="Times New Roman" w:hAnsi="Times New Roman"/>
          <w:b/>
          <w:sz w:val="26"/>
          <w:szCs w:val="26"/>
          <w:lang w:val="ro-RO"/>
        </w:rPr>
        <w:t>ţ</w:t>
      </w:r>
      <w:r w:rsidRPr="00A40022">
        <w:rPr>
          <w:rFonts w:ascii="Times New Roman" w:hAnsi="Times New Roman"/>
          <w:b/>
          <w:sz w:val="26"/>
          <w:szCs w:val="26"/>
          <w:lang w:val="ro-RO"/>
        </w:rPr>
        <w:t>i</w:t>
      </w:r>
      <w:r w:rsidR="00AF55D4" w:rsidRPr="00A40022">
        <w:rPr>
          <w:rFonts w:ascii="Times New Roman" w:hAnsi="Times New Roman"/>
          <w:b/>
          <w:sz w:val="26"/>
          <w:szCs w:val="26"/>
          <w:lang w:val="ro-RO"/>
        </w:rPr>
        <w:t>lor</w:t>
      </w:r>
    </w:p>
    <w:p w:rsidR="0045652B" w:rsidRPr="00A40022" w:rsidRDefault="0045652B" w:rsidP="0045652B">
      <w:pPr>
        <w:pStyle w:val="aa"/>
        <w:spacing w:line="276" w:lineRule="auto"/>
        <w:ind w:left="108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F01E17" w:rsidRPr="00A40022" w:rsidRDefault="00F01E17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>Scopul activită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ii este de a crea un laborator modern care va fi capabil să determine reziduurile de pesticide în plante, sol </w:t>
      </w:r>
      <w:r w:rsidRPr="00A40022">
        <w:rPr>
          <w:rFonts w:asciiTheme="majorHAnsi" w:hAnsiTheme="majorHAnsi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i produse agricole pentru a 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corespunde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cerin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>el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or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interna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>ionale</w:t>
      </w:r>
      <w:r w:rsidR="004326A2"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4326A2" w:rsidRPr="00A40022">
        <w:rPr>
          <w:rFonts w:asciiTheme="majorHAnsi" w:hAnsiTheme="majorHAnsi"/>
          <w:sz w:val="26"/>
          <w:szCs w:val="26"/>
          <w:lang w:val="ro-RO"/>
        </w:rPr>
        <w:t>ș</w:t>
      </w:r>
      <w:r w:rsidR="004326A2" w:rsidRPr="00A40022">
        <w:rPr>
          <w:rFonts w:ascii="Times New Roman" w:hAnsi="Times New Roman"/>
          <w:sz w:val="26"/>
          <w:szCs w:val="26"/>
          <w:lang w:val="ro-RO"/>
        </w:rPr>
        <w:t xml:space="preserve">i să securizeze exportul 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 xml:space="preserve">de </w:t>
      </w:r>
      <w:r w:rsidR="004326A2" w:rsidRPr="00A40022">
        <w:rPr>
          <w:rFonts w:ascii="Times New Roman" w:hAnsi="Times New Roman"/>
          <w:sz w:val="26"/>
          <w:szCs w:val="26"/>
          <w:lang w:val="ro-RO"/>
        </w:rPr>
        <w:t xml:space="preserve">produse agricole pe 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>pie</w:t>
      </w:r>
      <w:r w:rsidR="00AF55D4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AF55D4" w:rsidRPr="00A40022">
        <w:rPr>
          <w:rFonts w:ascii="Times New Roman" w:hAnsi="Times New Roman"/>
          <w:sz w:val="26"/>
          <w:szCs w:val="26"/>
          <w:lang w:val="ro-RO"/>
        </w:rPr>
        <w:t>ele</w:t>
      </w:r>
      <w:r w:rsidR="004326A2" w:rsidRPr="00A40022">
        <w:rPr>
          <w:rFonts w:ascii="Times New Roman" w:hAnsi="Times New Roman"/>
          <w:sz w:val="26"/>
          <w:szCs w:val="26"/>
          <w:lang w:val="ro-RO"/>
        </w:rPr>
        <w:t xml:space="preserve"> interna</w:t>
      </w:r>
      <w:r w:rsidR="004326A2" w:rsidRPr="00A40022">
        <w:rPr>
          <w:rFonts w:ascii="Times New Roman" w:hAnsiTheme="majorHAnsi"/>
          <w:sz w:val="26"/>
          <w:szCs w:val="26"/>
          <w:lang w:val="ro-RO"/>
        </w:rPr>
        <w:t>ț</w:t>
      </w:r>
      <w:r w:rsidR="004326A2" w:rsidRPr="00A40022">
        <w:rPr>
          <w:rFonts w:ascii="Times New Roman" w:hAnsi="Times New Roman"/>
          <w:sz w:val="26"/>
          <w:szCs w:val="26"/>
          <w:lang w:val="ro-RO"/>
        </w:rPr>
        <w:t>ionale.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326A2" w:rsidRPr="00A40022" w:rsidRDefault="004326A2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 xml:space="preserve">Beneficiarul 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 xml:space="preserve">va implementa activităţile în conformitate cu prevederile Acordului şi a aplicaţiei de proiect, inclusiv anexele sau modificări convenite </w:t>
      </w:r>
      <w:r w:rsidRPr="00A40022">
        <w:rPr>
          <w:rFonts w:ascii="Times New Roman" w:hAnsi="Times New Roman"/>
          <w:sz w:val="26"/>
          <w:szCs w:val="26"/>
          <w:lang w:val="ro-RO"/>
        </w:rPr>
        <w:t>(Aplica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>ia).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326A2" w:rsidRPr="00A40022" w:rsidRDefault="004326A2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 xml:space="preserve">Beneficiarul 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 xml:space="preserve">va asigura </w:t>
      </w:r>
      <w:r w:rsidRPr="00A40022">
        <w:rPr>
          <w:rFonts w:ascii="Times New Roman" w:hAnsi="Times New Roman"/>
          <w:sz w:val="26"/>
          <w:szCs w:val="26"/>
          <w:lang w:val="ro-RO"/>
        </w:rPr>
        <w:t>c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>a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nici o parte a activită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ii 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>implementate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 xml:space="preserve">să </w:t>
      </w:r>
      <w:r w:rsidRPr="00A40022">
        <w:rPr>
          <w:rFonts w:ascii="Times New Roman" w:hAnsi="Times New Roman"/>
          <w:sz w:val="26"/>
          <w:szCs w:val="26"/>
          <w:lang w:val="ro-RO"/>
        </w:rPr>
        <w:t>nu vin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>ă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în contradic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>ie cu conven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iile 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ONU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la care Norvegia 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este parte sau orice rezolu</w:t>
      </w:r>
      <w:r w:rsidR="0045652B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 xml:space="preserve">ie 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a consiliului de Securitate 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al ONU</w:t>
      </w:r>
      <w:r w:rsidRPr="00A40022">
        <w:rPr>
          <w:rFonts w:ascii="Times New Roman" w:hAnsi="Times New Roman"/>
          <w:sz w:val="26"/>
          <w:szCs w:val="26"/>
          <w:lang w:val="ro-RO"/>
        </w:rPr>
        <w:t>.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326A2" w:rsidRPr="00A40022" w:rsidRDefault="004326A2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>Beneficiarul de finan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are trebuie, dacă este cazul, să 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 xml:space="preserve">declare </w:t>
      </w:r>
      <w:r w:rsidR="0045652B" w:rsidRPr="00A40022">
        <w:rPr>
          <w:rFonts w:asciiTheme="majorHAnsi" w:hAnsiTheme="majorHAnsi"/>
          <w:sz w:val="26"/>
          <w:szCs w:val="26"/>
          <w:lang w:val="ro-RO"/>
        </w:rPr>
        <w:t>ș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i să confirme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suportul 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M</w:t>
      </w:r>
      <w:r w:rsidRPr="00A40022">
        <w:rPr>
          <w:rFonts w:ascii="Times New Roman" w:hAnsi="Times New Roman"/>
          <w:sz w:val="26"/>
          <w:szCs w:val="26"/>
          <w:lang w:val="ro-RO"/>
        </w:rPr>
        <w:t>inisterului în comunicări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le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A40022">
        <w:rPr>
          <w:rFonts w:asciiTheme="majorHAnsi" w:hAnsiTheme="majorHAnsi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i 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>publica</w:t>
      </w:r>
      <w:r w:rsidR="00312388" w:rsidRPr="00A40022">
        <w:rPr>
          <w:rFonts w:asciiTheme="majorHAnsi" w:hAnsiTheme="majorHAnsi"/>
          <w:sz w:val="26"/>
          <w:szCs w:val="26"/>
          <w:lang w:val="ro-RO"/>
        </w:rPr>
        <w:t>ț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>iile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re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>feritoare</w:t>
      </w:r>
      <w:r w:rsidRPr="00A40022">
        <w:rPr>
          <w:rFonts w:ascii="Times New Roman" w:hAnsi="Times New Roman"/>
          <w:sz w:val="26"/>
          <w:szCs w:val="26"/>
          <w:lang w:val="ro-RO"/>
        </w:rPr>
        <w:t xml:space="preserve"> la</w:t>
      </w:r>
      <w:r w:rsidR="0045652B" w:rsidRPr="00A40022">
        <w:rPr>
          <w:rFonts w:ascii="Times New Roman" w:hAnsi="Times New Roman"/>
          <w:sz w:val="26"/>
          <w:szCs w:val="26"/>
          <w:lang w:val="ro-RO"/>
        </w:rPr>
        <w:t xml:space="preserve"> A</w:t>
      </w:r>
      <w:r w:rsidRPr="00A40022">
        <w:rPr>
          <w:rFonts w:ascii="Times New Roman" w:hAnsi="Times New Roman"/>
          <w:sz w:val="26"/>
          <w:szCs w:val="26"/>
          <w:lang w:val="ro-RO"/>
        </w:rPr>
        <w:t>ctivitate.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B1F7C" w:rsidRPr="00A40022" w:rsidRDefault="00DB1F7C" w:rsidP="0045652B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sz w:val="26"/>
          <w:szCs w:val="26"/>
          <w:lang w:val="ro-RO"/>
        </w:rPr>
        <w:t>Grantul</w:t>
      </w:r>
    </w:p>
    <w:p w:rsidR="0045652B" w:rsidRPr="00A40022" w:rsidRDefault="0045652B" w:rsidP="0045652B">
      <w:pPr>
        <w:pStyle w:val="aa"/>
        <w:spacing w:line="276" w:lineRule="auto"/>
        <w:ind w:left="108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DB1F7C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>Suportul financiar acordat trebuie să fie utilizat exclusiv pentru finan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>area achizi</w:t>
      </w:r>
      <w:r w:rsidRPr="00A40022">
        <w:rPr>
          <w:rFonts w:asciiTheme="majorHAnsi" w:hAnsiTheme="majorHAnsi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sz w:val="26"/>
          <w:szCs w:val="26"/>
          <w:lang w:val="ro-RO"/>
        </w:rPr>
        <w:t>iilor</w:t>
      </w:r>
      <w:r w:rsidR="00DB1F7C" w:rsidRPr="00A40022">
        <w:rPr>
          <w:rFonts w:ascii="Times New Roman" w:hAnsi="Times New Roman"/>
          <w:sz w:val="26"/>
          <w:szCs w:val="26"/>
          <w:lang w:val="ro-RO"/>
        </w:rPr>
        <w:t xml:space="preserve"> indicate</w:t>
      </w:r>
      <w:r w:rsidRPr="00A40022">
        <w:rPr>
          <w:rFonts w:ascii="Times New Roman" w:hAnsi="Times New Roman"/>
          <w:sz w:val="26"/>
          <w:szCs w:val="26"/>
          <w:lang w:val="ro-RO"/>
        </w:rPr>
        <w:t>,</w:t>
      </w:r>
      <w:r w:rsidR="00DB1F7C" w:rsidRPr="00A40022">
        <w:rPr>
          <w:rFonts w:ascii="Times New Roman" w:hAnsi="Times New Roman"/>
          <w:sz w:val="26"/>
          <w:szCs w:val="26"/>
          <w:lang w:val="ro-RO"/>
        </w:rPr>
        <w:t xml:space="preserve"> cît mai curînd posibil </w:t>
      </w:r>
      <w:r w:rsidR="00DB1F7C" w:rsidRPr="00A40022">
        <w:rPr>
          <w:rFonts w:asciiTheme="majorHAnsi" w:hAnsiTheme="majorHAnsi"/>
          <w:sz w:val="26"/>
          <w:szCs w:val="26"/>
          <w:lang w:val="ro-RO"/>
        </w:rPr>
        <w:t>ș</w:t>
      </w:r>
      <w:r w:rsidR="00DB1F7C" w:rsidRPr="00A40022">
        <w:rPr>
          <w:rFonts w:ascii="Times New Roman" w:hAnsi="Times New Roman"/>
          <w:sz w:val="26"/>
          <w:szCs w:val="26"/>
          <w:lang w:val="ro-RO"/>
        </w:rPr>
        <w:t>i înainte de 31 decembrie 2014 ( sfîr</w:t>
      </w:r>
      <w:r w:rsidR="00DB1F7C" w:rsidRPr="00A40022">
        <w:rPr>
          <w:rFonts w:asciiTheme="majorHAnsi" w:hAnsiTheme="majorHAnsi"/>
          <w:sz w:val="26"/>
          <w:szCs w:val="26"/>
          <w:lang w:val="ro-RO"/>
        </w:rPr>
        <w:t>ș</w:t>
      </w:r>
      <w:r w:rsidR="00DB1F7C" w:rsidRPr="00A40022">
        <w:rPr>
          <w:rFonts w:ascii="Times New Roman" w:hAnsi="Times New Roman"/>
          <w:sz w:val="26"/>
          <w:szCs w:val="26"/>
          <w:lang w:val="ro-RO"/>
        </w:rPr>
        <w:t xml:space="preserve">itul </w:t>
      </w:r>
      <w:r w:rsidR="00312388" w:rsidRPr="00A40022">
        <w:rPr>
          <w:rFonts w:ascii="Times New Roman" w:hAnsi="Times New Roman"/>
          <w:sz w:val="26"/>
          <w:szCs w:val="26"/>
          <w:lang w:val="ro-RO"/>
        </w:rPr>
        <w:t>activităţii de suport</w:t>
      </w:r>
      <w:r w:rsidRPr="00A40022">
        <w:rPr>
          <w:rFonts w:ascii="Times New Roman" w:hAnsi="Times New Roman"/>
          <w:sz w:val="26"/>
          <w:szCs w:val="26"/>
          <w:lang w:val="ro-RO"/>
        </w:rPr>
        <w:t>)</w:t>
      </w:r>
    </w:p>
    <w:p w:rsidR="0045652B" w:rsidRPr="00A40022" w:rsidRDefault="0045652B" w:rsidP="00D750ED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B1F7C" w:rsidRPr="00A40022" w:rsidRDefault="004A0701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  <w:r w:rsidRPr="00A40022">
        <w:rPr>
          <w:rFonts w:ascii="Times New Roman" w:hAnsi="Times New Roman"/>
          <w:sz w:val="26"/>
          <w:szCs w:val="26"/>
          <w:lang w:val="ro-RO"/>
        </w:rPr>
        <w:t>Grantul</w:t>
      </w:r>
      <w:r w:rsidR="00DB1F7C"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A40022">
        <w:rPr>
          <w:rFonts w:ascii="Times New Roman" w:hAnsi="Times New Roman"/>
          <w:sz w:val="26"/>
          <w:szCs w:val="26"/>
          <w:lang w:val="ro-RO"/>
        </w:rPr>
        <w:t>este oferit</w:t>
      </w:r>
      <w:r w:rsidR="00DB1F7C" w:rsidRPr="00A4002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A40022">
        <w:rPr>
          <w:rFonts w:ascii="Times New Roman" w:hAnsi="Times New Roman"/>
          <w:sz w:val="26"/>
          <w:szCs w:val="26"/>
          <w:lang w:val="ro-RO"/>
        </w:rPr>
        <w:t>într-o singură tran</w:t>
      </w:r>
      <w:r w:rsidRPr="00A40022">
        <w:rPr>
          <w:rFonts w:asciiTheme="majorHAnsi" w:hAnsiTheme="majorHAnsi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sz w:val="26"/>
          <w:szCs w:val="26"/>
          <w:lang w:val="ro-RO"/>
        </w:rPr>
        <w:t>ă, sumă</w:t>
      </w:r>
      <w:r w:rsidR="00DB1F7C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bazat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ă</w:t>
      </w:r>
      <w:r w:rsidR="00DB1F7C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pe estimări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le ef</w:t>
      </w:r>
      <w:r w:rsidR="00312388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e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ctuate</w:t>
      </w:r>
      <w:r w:rsidR="00DB1F7C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.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Dacă condi</w:t>
      </w:r>
      <w:r w:rsidRPr="00A40022">
        <w:rPr>
          <w:rFonts w:asciiTheme="majorHAnsi" w:hAnsiTheme="majorHAnsi"/>
          <w:color w:val="000000" w:themeColor="text1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iile de finan</w:t>
      </w:r>
      <w:r w:rsidRPr="00A40022">
        <w:rPr>
          <w:rFonts w:asciiTheme="majorHAnsi" w:hAnsiTheme="majorHAnsi"/>
          <w:color w:val="000000" w:themeColor="text1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are vor fi încălcate , atunci va fi solicitată r</w:t>
      </w:r>
      <w:r w:rsidR="00DB1F7C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ambursarea fondurilor furnizate.</w:t>
      </w:r>
    </w:p>
    <w:p w:rsidR="004A0701" w:rsidRPr="00A40022" w:rsidRDefault="004A0701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</w:p>
    <w:p w:rsidR="00DB1F7C" w:rsidRPr="00A40022" w:rsidRDefault="00E03880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Reprezent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an</w:t>
      </w:r>
      <w:r w:rsidR="004A0701" w:rsidRPr="00A40022">
        <w:rPr>
          <w:rFonts w:asciiTheme="majorHAnsi" w:hAnsiTheme="majorHAnsi"/>
          <w:color w:val="000000" w:themeColor="text1"/>
          <w:sz w:val="26"/>
          <w:szCs w:val="26"/>
          <w:lang w:val="ro-RO"/>
        </w:rPr>
        <w:t>ț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i</w:t>
      </w:r>
      <w:r w:rsidR="00312388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lor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M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inisterului </w:t>
      </w:r>
      <w:r w:rsidRPr="00A40022">
        <w:rPr>
          <w:rFonts w:asciiTheme="majorHAnsi" w:hAnsiTheme="majorHAnsi"/>
          <w:color w:val="000000" w:themeColor="text1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i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 A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uditorului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Norvegian G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eneral li se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va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permite în orice moment să întreprindă măsuri de control pentru a verifica dacă </w:t>
      </w:r>
      <w:r w:rsidR="00312388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Grantul este utilizat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în conformitate cu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cordul </w:t>
      </w:r>
      <w:r w:rsidRPr="00A40022">
        <w:rPr>
          <w:rFonts w:asciiTheme="majorHAnsi" w:hAnsiTheme="majorHAnsi"/>
          <w:color w:val="000000" w:themeColor="text1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i li se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va permite să </w:t>
      </w:r>
      <w:r w:rsidR="00312388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viziteze orice locaţie şi să examineze orice înregistrare, bunuri şi documente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solicitate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.</w:t>
      </w:r>
    </w:p>
    <w:p w:rsidR="004A0701" w:rsidRPr="00A40022" w:rsidRDefault="004A0701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</w:p>
    <w:p w:rsidR="00E03880" w:rsidRPr="00A40022" w:rsidRDefault="00DA4BA3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Grantul </w:t>
      </w:r>
      <w:r w:rsidR="00E03880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v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</w:t>
      </w:r>
      <w:r w:rsidR="00E03880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fi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debursat</w:t>
      </w:r>
      <w:r w:rsidR="00E03880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atunci cînd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Ministerul </w:t>
      </w:r>
      <w:r w:rsidR="00E03880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va primi de la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Beneficiarul</w:t>
      </w:r>
      <w:r w:rsidR="00E03880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de finan</w:t>
      </w:r>
      <w:r w:rsidR="00E03880" w:rsidRPr="00A40022">
        <w:rPr>
          <w:rFonts w:asciiTheme="majorHAnsi" w:hAnsiTheme="majorHAnsi"/>
          <w:color w:val="000000" w:themeColor="text1"/>
          <w:sz w:val="26"/>
          <w:szCs w:val="26"/>
          <w:lang w:val="ro-RO"/>
        </w:rPr>
        <w:t>ț</w:t>
      </w:r>
      <w:r w:rsidR="00E03880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re</w:t>
      </w:r>
      <w:r w:rsidR="00E03880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</w:t>
      </w:r>
      <w:r w:rsidR="004F6A6C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ac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c</w:t>
      </w:r>
      <w:r w:rsidR="004F6A6C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ept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ul</w:t>
      </w:r>
      <w:r w:rsidR="004F6A6C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în formă scrisă a acordului împreună cu rechizitele bancare.</w:t>
      </w:r>
    </w:p>
    <w:p w:rsidR="004A0701" w:rsidRPr="00A40022" w:rsidRDefault="004A0701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</w:p>
    <w:p w:rsidR="004A0701" w:rsidRPr="00A40022" w:rsidRDefault="004F6A6C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Dacă activitatea nu este rea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lizată astfel cum este stipulat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, </w:t>
      </w:r>
      <w:r w:rsidR="00DA4BA3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Grantul urmează a fi restituit cît de curînd posibil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, </w:t>
      </w:r>
      <w:r w:rsidR="00DA4BA3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şi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cel mult în </w:t>
      </w:r>
      <w:r w:rsidR="00DA4BA3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decurs de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3 luni d</w:t>
      </w:r>
      <w:r w:rsidR="00DA4BA3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e la data de încheire a perioadei de suport.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Tranzac</w:t>
      </w:r>
      <w:r w:rsidRPr="00A40022">
        <w:rPr>
          <w:rFonts w:asciiTheme="majorHAnsi" w:hAnsiTheme="majorHAnsi"/>
          <w:color w:val="000000" w:themeColor="text1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ia trebuie să fie marcată în felul următo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r: ”Rambursare, MDA-14/0008, su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port tehnic pentru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M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inisterul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A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griculturii din </w:t>
      </w:r>
      <w:r w:rsidR="004A0701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Republica 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Moldova”. </w:t>
      </w:r>
    </w:p>
    <w:p w:rsidR="004A0701" w:rsidRPr="00A40022" w:rsidRDefault="004A0701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</w:p>
    <w:p w:rsidR="004F6A6C" w:rsidRPr="00A40022" w:rsidRDefault="004F6A6C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Rambursarea trebuie făcută </w:t>
      </w:r>
      <w:r w:rsidR="00DA4BA3"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>către următorul</w:t>
      </w:r>
      <w:r w:rsidRPr="00A40022">
        <w:rPr>
          <w:rFonts w:ascii="Times New Roman" w:hAnsi="Times New Roman"/>
          <w:color w:val="000000" w:themeColor="text1"/>
          <w:sz w:val="26"/>
          <w:szCs w:val="26"/>
          <w:lang w:val="ro-RO"/>
        </w:rPr>
        <w:t xml:space="preserve"> cont bancar:</w:t>
      </w:r>
    </w:p>
    <w:p w:rsidR="00DA4BA3" w:rsidRPr="00A40022" w:rsidRDefault="00DA4BA3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</w:tblGrid>
      <w:tr w:rsidR="00DA4BA3" w:rsidRPr="00A40022" w:rsidTr="00DA4BA3">
        <w:tc>
          <w:tcPr>
            <w:tcW w:w="3936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Numele contului:</w:t>
            </w:r>
          </w:p>
        </w:tc>
        <w:tc>
          <w:tcPr>
            <w:tcW w:w="3969" w:type="dxa"/>
          </w:tcPr>
          <w:p w:rsidR="00DA4BA3" w:rsidRPr="00A40022" w:rsidRDefault="00DA4BA3" w:rsidP="00DA4BA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Ministry of Foreing Affairs</w:t>
            </w:r>
          </w:p>
        </w:tc>
      </w:tr>
      <w:tr w:rsidR="00DA4BA3" w:rsidRPr="00A40022" w:rsidTr="00DA4BA3">
        <w:tc>
          <w:tcPr>
            <w:tcW w:w="3936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Nr. contului:</w:t>
            </w:r>
          </w:p>
        </w:tc>
        <w:tc>
          <w:tcPr>
            <w:tcW w:w="3969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76940512618</w:t>
            </w:r>
          </w:p>
        </w:tc>
      </w:tr>
      <w:tr w:rsidR="00DA4BA3" w:rsidRPr="00A40022" w:rsidTr="00DA4BA3">
        <w:tc>
          <w:tcPr>
            <w:tcW w:w="3936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  <w:t>IBAN nr.:</w:t>
            </w:r>
          </w:p>
        </w:tc>
        <w:tc>
          <w:tcPr>
            <w:tcW w:w="3969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N083</w:t>
            </w:r>
            <w:r w:rsidRPr="00A40022">
              <w:rPr>
                <w:rFonts w:ascii="Times New Roman" w:hAnsi="Times New Roman"/>
                <w:color w:val="000000"/>
                <w:spacing w:val="25"/>
                <w:sz w:val="26"/>
                <w:szCs w:val="26"/>
                <w:lang w:val="ro-RO"/>
              </w:rPr>
              <w:t xml:space="preserve"> </w:t>
            </w:r>
            <w:r w:rsidRPr="00A40022">
              <w:rPr>
                <w:rFonts w:ascii="Times New Roman" w:hAnsi="Times New Roman"/>
                <w:color w:val="000000"/>
                <w:w w:val="96"/>
                <w:sz w:val="26"/>
                <w:szCs w:val="26"/>
                <w:lang w:val="ro-RO"/>
              </w:rPr>
              <w:t>7694</w:t>
            </w:r>
            <w:r w:rsidRPr="00A40022">
              <w:rPr>
                <w:rFonts w:ascii="Times New Roman" w:hAnsi="Times New Roman"/>
                <w:color w:val="000000"/>
                <w:spacing w:val="-5"/>
                <w:w w:val="96"/>
                <w:sz w:val="26"/>
                <w:szCs w:val="26"/>
                <w:lang w:val="ro-RO"/>
              </w:rPr>
              <w:t xml:space="preserve"> </w:t>
            </w:r>
            <w:r w:rsidRPr="00A40022">
              <w:rPr>
                <w:rFonts w:ascii="Times New Roman" w:hAnsi="Times New Roman"/>
                <w:color w:val="000000"/>
                <w:w w:val="96"/>
                <w:sz w:val="26"/>
                <w:szCs w:val="26"/>
                <w:lang w:val="ro-RO"/>
              </w:rPr>
              <w:t>0512</w:t>
            </w:r>
            <w:r w:rsidRPr="00A40022">
              <w:rPr>
                <w:rFonts w:ascii="Times New Roman" w:hAnsi="Times New Roman"/>
                <w:color w:val="000000"/>
                <w:spacing w:val="-3"/>
                <w:w w:val="96"/>
                <w:sz w:val="26"/>
                <w:szCs w:val="26"/>
                <w:lang w:val="ro-RO"/>
              </w:rPr>
              <w:t xml:space="preserve"> </w:t>
            </w:r>
            <w:r w:rsidRPr="00A40022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618</w:t>
            </w:r>
          </w:p>
        </w:tc>
      </w:tr>
      <w:tr w:rsidR="00DA4BA3" w:rsidRPr="00A40022" w:rsidTr="00DA4BA3">
        <w:tc>
          <w:tcPr>
            <w:tcW w:w="3936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 xml:space="preserve">Numele </w:t>
            </w:r>
            <w:r w:rsidRPr="00A40022">
              <w:rPr>
                <w:rFonts w:asciiTheme="majorHAnsi" w:hAnsiTheme="majorHAnsi"/>
                <w:color w:val="000000"/>
                <w:sz w:val="26"/>
                <w:szCs w:val="26"/>
                <w:lang w:val="ro-RO"/>
              </w:rPr>
              <w:t>ș</w:t>
            </w:r>
            <w:r w:rsidRPr="00A40022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i adresa bancului:</w:t>
            </w:r>
          </w:p>
        </w:tc>
        <w:tc>
          <w:tcPr>
            <w:tcW w:w="3969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sz w:val="26"/>
                <w:szCs w:val="26"/>
                <w:lang w:val="ro-RO"/>
              </w:rPr>
              <w:t>DnB ASA, 0021 Oslo, Norway</w:t>
            </w:r>
          </w:p>
        </w:tc>
      </w:tr>
      <w:tr w:rsidR="00DA4BA3" w:rsidRPr="00A40022" w:rsidTr="00DA4BA3">
        <w:tc>
          <w:tcPr>
            <w:tcW w:w="3936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Cod Swift / BIC:</w:t>
            </w:r>
          </w:p>
        </w:tc>
        <w:tc>
          <w:tcPr>
            <w:tcW w:w="3969" w:type="dxa"/>
          </w:tcPr>
          <w:p w:rsidR="00DA4BA3" w:rsidRPr="00A40022" w:rsidRDefault="00DA4BA3" w:rsidP="00D750E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o-RO"/>
              </w:rPr>
            </w:pPr>
            <w:r w:rsidRPr="00A40022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DNBANOKK</w:t>
            </w:r>
          </w:p>
        </w:tc>
      </w:tr>
    </w:tbl>
    <w:p w:rsidR="00DA4BA3" w:rsidRPr="00A40022" w:rsidRDefault="00DA4BA3" w:rsidP="00D750ED">
      <w:pPr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o-RO"/>
        </w:rPr>
      </w:pPr>
    </w:p>
    <w:p w:rsidR="004F6A6C" w:rsidRPr="00A40022" w:rsidRDefault="004F6A6C" w:rsidP="00D750ED">
      <w:pPr>
        <w:widowControl w:val="0"/>
        <w:autoSpaceDE w:val="0"/>
        <w:autoSpaceDN w:val="0"/>
        <w:adjustRightInd w:val="0"/>
        <w:spacing w:before="12"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 xml:space="preserve">III. </w:t>
      </w:r>
      <w:r w:rsidR="004A0701"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Ne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regularită</w:t>
      </w:r>
      <w:r w:rsidR="00DA4BA3"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ţ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i financiare</w:t>
      </w:r>
    </w:p>
    <w:p w:rsidR="00385CFD" w:rsidRPr="00A40022" w:rsidRDefault="00385CFD" w:rsidP="00D750ED">
      <w:pPr>
        <w:widowControl w:val="0"/>
        <w:autoSpaceDE w:val="0"/>
        <w:autoSpaceDN w:val="0"/>
        <w:adjustRightInd w:val="0"/>
        <w:spacing w:before="12"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385CFD" w:rsidRPr="00A40022" w:rsidRDefault="00385CFD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Beneficiarul </w:t>
      </w:r>
      <w:r w:rsidR="00DA4BA3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va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organiz</w:t>
      </w:r>
      <w:r w:rsidR="00DA4BA3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opera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iunile sale 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 sistemul intern de control în a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 fel 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>încît să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>prev</w:t>
      </w:r>
      <w:r w:rsidR="00E2240B" w:rsidRPr="00A40022">
        <w:rPr>
          <w:rFonts w:ascii="Times New Roman" w:hAnsi="Times New Roman"/>
          <w:color w:val="000000"/>
          <w:sz w:val="26"/>
          <w:szCs w:val="26"/>
          <w:lang w:val="ro-RO"/>
        </w:rPr>
        <w:t>ină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orice fel de ne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regu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>larită</w:t>
      </w:r>
      <w:r w:rsidR="004A0701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>ile financiare, inclusiv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corup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ia, furtul, delapidarea, frauda, deturnarea de fonduri, favorurile 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 nepotismul. Beneficiarul, fără întîrzieri </w:t>
      </w:r>
      <w:r w:rsidR="00E2240B" w:rsidRPr="00A40022">
        <w:rPr>
          <w:rFonts w:ascii="Times New Roman" w:hAnsi="Times New Roman"/>
          <w:color w:val="000000"/>
          <w:sz w:val="26"/>
          <w:szCs w:val="26"/>
          <w:lang w:val="ro-RO"/>
        </w:rPr>
        <w:t>ne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justificate, </w:t>
      </w:r>
      <w:r w:rsidR="00E2240B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va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inform</w:t>
      </w:r>
      <w:r w:rsidR="00E2240B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>M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inisterul despre orice suspiciuni </w:t>
      </w:r>
      <w:r w:rsidR="00E2240B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privind 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>ne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regularită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 financiare de</w:t>
      </w:r>
      <w:r w:rsidR="004A0701" w:rsidRPr="00A40022">
        <w:rPr>
          <w:rFonts w:ascii="Times New Roman" w:hAnsi="Times New Roman"/>
          <w:color w:val="000000"/>
          <w:sz w:val="26"/>
          <w:szCs w:val="26"/>
          <w:lang w:val="ro-RO"/>
        </w:rPr>
        <w:t>spre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care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B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eneficiarul </w:t>
      </w:r>
      <w:r w:rsidR="00E2240B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devine con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tient în timpul </w:t>
      </w:r>
      <w:r w:rsidR="00E2240B" w:rsidRPr="00A40022">
        <w:rPr>
          <w:rFonts w:ascii="Times New Roman" w:hAnsi="Times New Roman"/>
          <w:color w:val="000000"/>
          <w:sz w:val="26"/>
          <w:szCs w:val="26"/>
          <w:lang w:val="ro-RO"/>
        </w:rPr>
        <w:t>implementării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ctivită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ii. Problema</w:t>
      </w:r>
      <w:r w:rsidR="001D0A5C" w:rsidRPr="00A40022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1D0A5C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va fi soluţionată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în conformitate cu liniile directoare ale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M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inisterului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privind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suspiciunile referitoare la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ne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>regularită</w:t>
      </w:r>
      <w:r w:rsidR="006A22F9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ile financiare. Mai mult, </w:t>
      </w:r>
      <w:r w:rsidR="001D0A5C" w:rsidRPr="00A40022">
        <w:rPr>
          <w:rFonts w:ascii="Times New Roman" w:hAnsi="Times New Roman"/>
          <w:color w:val="000000"/>
          <w:sz w:val="26"/>
          <w:szCs w:val="26"/>
          <w:lang w:val="ro-RO"/>
        </w:rPr>
        <w:t>pe parcursul implementării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1D0A5C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ctivită</w:t>
      </w:r>
      <w:r w:rsidR="006D0AFF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ii, B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>eneficiarul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ui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îi este interzis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>, direct sau indirect să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ceară, să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primească, să </w:t>
      </w:r>
      <w:r w:rsidR="001D0A5C" w:rsidRPr="00A40022">
        <w:rPr>
          <w:rFonts w:ascii="Times New Roman" w:hAnsi="Times New Roman"/>
          <w:color w:val="000000"/>
          <w:sz w:val="26"/>
          <w:szCs w:val="26"/>
          <w:lang w:val="ro-RO"/>
        </w:rPr>
        <w:t>accepte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>, să ofere sau să dea orice fel de cadouri, plă</w:t>
      </w:r>
      <w:r w:rsidR="006A22F9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>i sau beneficii care ar pute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a fi interpretate drept practici i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>legale sau corupte.</w:t>
      </w:r>
    </w:p>
    <w:p w:rsidR="006A22F9" w:rsidRPr="00A40022" w:rsidRDefault="006A22F9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6A22F9" w:rsidRPr="00A40022" w:rsidRDefault="006A22F9" w:rsidP="00EF61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Achizi</w:t>
      </w:r>
      <w:r w:rsidR="001D0A5C"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ţ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 xml:space="preserve">ii </w:t>
      </w:r>
      <w:r w:rsidRPr="00A40022">
        <w:rPr>
          <w:rFonts w:asciiTheme="majorHAnsi" w:hAnsiTheme="majorHAnsi"/>
          <w:b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i echipamente</w:t>
      </w:r>
    </w:p>
    <w:p w:rsidR="006D0AFF" w:rsidRPr="00A40022" w:rsidRDefault="006D0AFF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6D0AFF" w:rsidRPr="00A40022" w:rsidRDefault="00A920DD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Achiziţiile 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care urmează a fi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realizate 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în cadrul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implementării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>ctivită</w:t>
      </w:r>
      <w:r w:rsidR="006A22F9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6A22F9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ii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se vor baza pe concurenţă,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lastRenderedPageBreak/>
        <w:t xml:space="preserve">astfel ca cele mai bune condiţii să fie asigurate. </w:t>
      </w:r>
    </w:p>
    <w:p w:rsidR="00A920DD" w:rsidRPr="00A40022" w:rsidRDefault="00A920DD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3E56F8" w:rsidRPr="00A40022" w:rsidRDefault="006A22F9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În cazul în care valoarea totală a unei achizi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ii depă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e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te 100000 NOK fără TVA,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B</w:t>
      </w:r>
      <w:r w:rsidR="008976B7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eneficiarul </w:t>
      </w:r>
      <w:r w:rsidR="001A5DD6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va păstra evidenţa documentară a procesului de achiziţie referitoare la întreg procesul de desfăşurarea a acestora de la stadiu de planificare </w:t>
      </w:r>
      <w:r w:rsidR="003E56F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la stadiul de semnare a contractului. </w:t>
      </w:r>
    </w:p>
    <w:p w:rsidR="003E56F8" w:rsidRPr="00A40022" w:rsidRDefault="003E56F8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C71F43" w:rsidRPr="00A40022" w:rsidRDefault="00C71F43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Aceste cerinţe urmează a se extinde î</w:t>
      </w:r>
      <w:r w:rsidR="003E56F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n cazul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oricăror </w:t>
      </w:r>
      <w:r w:rsidR="003E56F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achiziţii efectuate de oricare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terţ partener al Beneficiarului şi vor fi reflectate </w:t>
      </w:r>
      <w:r w:rsidR="003E56F8" w:rsidRPr="00A40022">
        <w:rPr>
          <w:rFonts w:ascii="Times New Roman" w:hAnsi="Times New Roman"/>
          <w:color w:val="000000"/>
          <w:sz w:val="26"/>
          <w:szCs w:val="26"/>
          <w:lang w:val="ro-RO"/>
        </w:rPr>
        <w:t>în documentele de înţelegere din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t</w:t>
      </w:r>
      <w:r w:rsidR="003E56F8" w:rsidRPr="00A40022">
        <w:rPr>
          <w:rFonts w:ascii="Times New Roman" w:hAnsi="Times New Roman"/>
          <w:color w:val="000000"/>
          <w:sz w:val="26"/>
          <w:szCs w:val="26"/>
          <w:lang w:val="ro-RO"/>
        </w:rPr>
        <w:t>re Beneficiar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şi partenerul terţ. </w:t>
      </w:r>
    </w:p>
    <w:p w:rsidR="00C71F43" w:rsidRPr="00A40022" w:rsidRDefault="00C71F43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8976B7" w:rsidRPr="00A40022" w:rsidRDefault="008976B7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Dreptul de proprietate pen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tru echipamentele </w:t>
      </w:r>
      <w:r w:rsidR="006D0AFF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i consumabile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le achizi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ionate 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în baza prezentului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G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rant vor apar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ine 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B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eneficiarului sau partenerului său de cooperare, dacă 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>altfel nu este indicat în cadrul Aplicaţiei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.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>P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roblem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>ele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legate de 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>me</w:t>
      </w:r>
      <w:r w:rsidR="007B352B" w:rsidRPr="00A40022">
        <w:rPr>
          <w:rFonts w:ascii="Times New Roman" w:hAnsi="Times New Roman"/>
          <w:color w:val="000000"/>
          <w:sz w:val="26"/>
          <w:szCs w:val="26"/>
          <w:lang w:val="ro-RO"/>
        </w:rPr>
        <w:t>n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>tenanţ</w:t>
      </w:r>
      <w:r w:rsidR="007B352B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echipamente</w:t>
      </w:r>
      <w:r w:rsidR="007B352B" w:rsidRPr="00A40022">
        <w:rPr>
          <w:rFonts w:ascii="Times New Roman" w:hAnsi="Times New Roman"/>
          <w:color w:val="000000"/>
          <w:sz w:val="26"/>
          <w:szCs w:val="26"/>
          <w:lang w:val="ro-RO"/>
        </w:rPr>
        <w:t>lor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 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>consumabile</w:t>
      </w:r>
      <w:r w:rsidR="006D0AFF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AE0878" w:rsidRPr="00A40022">
        <w:rPr>
          <w:rFonts w:ascii="Times New Roman" w:hAnsiTheme="majorHAnsi"/>
          <w:color w:val="000000"/>
          <w:sz w:val="26"/>
          <w:szCs w:val="26"/>
          <w:lang w:val="ro-RO"/>
        </w:rPr>
        <w:t>ț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in exclusiv de responsabilitatea </w:t>
      </w:r>
      <w:r w:rsidR="00C71F43" w:rsidRPr="00A40022">
        <w:rPr>
          <w:rFonts w:ascii="Times New Roman" w:hAnsi="Times New Roman"/>
          <w:color w:val="000000"/>
          <w:sz w:val="26"/>
          <w:szCs w:val="26"/>
          <w:lang w:val="ro-RO"/>
        </w:rPr>
        <w:t>Beneficiarului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.</w:t>
      </w:r>
    </w:p>
    <w:p w:rsidR="00AE0878" w:rsidRPr="00A40022" w:rsidRDefault="00AE0878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AE0878" w:rsidRPr="00A40022" w:rsidRDefault="00AE0878" w:rsidP="00EF61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Raportarea</w:t>
      </w:r>
    </w:p>
    <w:p w:rsidR="00EF615A" w:rsidRPr="00A40022" w:rsidRDefault="00EF615A" w:rsidP="00EF615A">
      <w:pPr>
        <w:pStyle w:val="aa"/>
        <w:widowControl w:val="0"/>
        <w:autoSpaceDE w:val="0"/>
        <w:autoSpaceDN w:val="0"/>
        <w:adjustRightInd w:val="0"/>
        <w:spacing w:line="276" w:lineRule="auto"/>
        <w:ind w:left="1080"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AE0878" w:rsidRPr="00A40022" w:rsidRDefault="00CF05C2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Un raport final concis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privind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ctivitate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va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fi prezentat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M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inister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ului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înainte de 1 februarie 2015, incluzînd copiile conturilor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auditate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. Raportul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urmează a fi semnat 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de un reprezentant autorizat al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B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eneficiarului. Formatul raportului final trebuie să permită compararea rezultatelo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r cu informa</w:t>
      </w:r>
      <w:r w:rsidR="00EF615A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iile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prevăzute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în A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plica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ie. Aceasta trebuie să ofere o scurtă prezentare a activită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ii cu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cele mai importante rezultate (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produse 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i servicii livrate, ie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iri, 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i, dacă e posibil, efectul activită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ii asupra grupu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lui </w:t>
      </w:r>
      <w:r w:rsidR="00EF615A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intă, rezultatul). Orice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deviere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trebuie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sa fie 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descrisă </w:t>
      </w:r>
      <w:r w:rsidR="00AE0878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i contabilizat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ă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. </w:t>
      </w:r>
      <w:r w:rsidR="001A1368" w:rsidRPr="00A40022">
        <w:rPr>
          <w:rFonts w:ascii="Times New Roman" w:hAnsi="Times New Roman"/>
          <w:color w:val="000000"/>
          <w:sz w:val="26"/>
          <w:szCs w:val="26"/>
          <w:lang w:val="ro-RO"/>
        </w:rPr>
        <w:t>D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acă </w:t>
      </w:r>
      <w:r w:rsidR="001A1368" w:rsidRPr="00A40022">
        <w:rPr>
          <w:rFonts w:ascii="Times New Roman" w:hAnsi="Times New Roman"/>
          <w:color w:val="000000"/>
          <w:sz w:val="26"/>
          <w:szCs w:val="26"/>
          <w:lang w:val="ro-RO"/>
        </w:rPr>
        <w:t>e</w:t>
      </w:r>
      <w:r w:rsidR="00AE0878" w:rsidRPr="00A40022">
        <w:rPr>
          <w:rFonts w:ascii="Times New Roman" w:hAnsi="Times New Roman"/>
          <w:color w:val="000000"/>
          <w:sz w:val="26"/>
          <w:szCs w:val="26"/>
          <w:lang w:val="ro-RO"/>
        </w:rPr>
        <w:t>ste cazul</w:t>
      </w:r>
      <w:r w:rsidR="001A1368" w:rsidRPr="00A40022">
        <w:rPr>
          <w:rFonts w:ascii="Times New Roman" w:hAnsi="Times New Roman"/>
          <w:color w:val="000000"/>
          <w:sz w:val="26"/>
          <w:szCs w:val="26"/>
          <w:lang w:val="ro-RO"/>
        </w:rPr>
        <w:t>, efectul activită</w:t>
      </w:r>
      <w:r w:rsidR="001A1368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1A136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ii asupra mediului, schimbările climatice </w:t>
      </w:r>
      <w:r w:rsidR="001A1368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1A1368" w:rsidRPr="00A40022">
        <w:rPr>
          <w:rFonts w:ascii="Times New Roman" w:hAnsi="Times New Roman"/>
          <w:color w:val="000000"/>
          <w:sz w:val="26"/>
          <w:szCs w:val="26"/>
          <w:lang w:val="ro-RO"/>
        </w:rPr>
        <w:t>i egalitatea gen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urilor,</w:t>
      </w:r>
      <w:r w:rsidR="001A136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trebuie să fie descri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se</w:t>
      </w:r>
      <w:r w:rsidR="001A1368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pe scurt.</w:t>
      </w:r>
    </w:p>
    <w:p w:rsidR="001A1368" w:rsidRPr="00A40022" w:rsidRDefault="001A1368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1A1368" w:rsidRPr="00A40022" w:rsidRDefault="001A1368" w:rsidP="00EF61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 xml:space="preserve">Încălcarea acordului </w:t>
      </w:r>
      <w:r w:rsidRPr="00A40022">
        <w:rPr>
          <w:rFonts w:asciiTheme="majorHAnsi" w:hAnsiTheme="majorHAnsi"/>
          <w:b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i litigiil</w:t>
      </w:r>
      <w:r w:rsidR="00EF615A"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e</w:t>
      </w:r>
    </w:p>
    <w:p w:rsidR="00EF615A" w:rsidRPr="00A40022" w:rsidRDefault="00EF615A" w:rsidP="00EF615A">
      <w:pPr>
        <w:pStyle w:val="aa"/>
        <w:widowControl w:val="0"/>
        <w:autoSpaceDE w:val="0"/>
        <w:autoSpaceDN w:val="0"/>
        <w:adjustRightInd w:val="0"/>
        <w:spacing w:line="276" w:lineRule="auto"/>
        <w:ind w:left="1080"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1A1368" w:rsidRPr="00A40022" w:rsidRDefault="001A1368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Dacă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Beneficiarul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nu î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 îndepline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te 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>obliga</w:t>
      </w:r>
      <w:r w:rsidR="00B7283C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iunile în conformitate cu termenii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cordului </w:t>
      </w:r>
      <w:r w:rsidR="00B7283C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i/sau este suspectat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de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corup</w:t>
      </w:r>
      <w:r w:rsidR="00B7283C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>ie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EF615A"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i/sau alte ne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>regularită</w:t>
      </w:r>
      <w:r w:rsidR="00B7283C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 financiare,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M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>inisterul poate r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etrage total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sau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par</w:t>
      </w:r>
      <w:r w:rsidR="00EF615A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ial suma Grantului</w:t>
      </w:r>
      <w:r w:rsidR="00B7283C" w:rsidRPr="00A40022">
        <w:rPr>
          <w:rFonts w:ascii="Times New Roman" w:hAnsi="Times New Roman"/>
          <w:color w:val="000000"/>
          <w:sz w:val="26"/>
          <w:szCs w:val="26"/>
          <w:lang w:val="ro-RO"/>
        </w:rPr>
        <w:t>.</w:t>
      </w:r>
    </w:p>
    <w:p w:rsidR="00EF615A" w:rsidRPr="00A40022" w:rsidRDefault="00EF615A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B7283C" w:rsidRPr="00A40022" w:rsidRDefault="00B7283C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În cazul încălcării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>Acordului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, inclusiv în cazul în care este documentat că toate sau o parte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Grantului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nu au fost utilizate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în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conform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itate cu prevederile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>Acordului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, dacă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>utilizarea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fondurilor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acordate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nu a fost contabilizată satisfăcător, 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i/sau au avut loc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ne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regularită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 financiare,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M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inisterul poate,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>urmare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consult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ării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B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eneficiarului, anula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Acordul </w:t>
      </w:r>
      <w:r w:rsidRPr="00A40022">
        <w:rPr>
          <w:rFonts w:ascii="Times New Roman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i/sau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solicita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rambursarea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totală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sau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par</w:t>
      </w:r>
      <w:r w:rsidR="00EF615A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ială a Grantului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.</w:t>
      </w:r>
    </w:p>
    <w:p w:rsidR="00EF615A" w:rsidRPr="00A40022" w:rsidRDefault="00EF615A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B7283C" w:rsidRPr="00A40022" w:rsidRDefault="00463A60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În cazul unor litigii privind punerea în aplicare sau interpretarea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>Acordului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, păr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ile trebuie să ajungă la o solu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ie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>amiabilă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. Orice litigiu care nu poate fi 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soluţionat pe cale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="00CF05C2" w:rsidRPr="00A40022">
        <w:rPr>
          <w:rFonts w:ascii="Times New Roman" w:hAnsi="Times New Roman"/>
          <w:color w:val="000000"/>
          <w:sz w:val="26"/>
          <w:szCs w:val="26"/>
          <w:lang w:val="ro-RO"/>
        </w:rPr>
        <w:t>miabilă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, trebuie să fie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depus pentru solu</w:t>
      </w:r>
      <w:r w:rsidR="00EF615A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ionare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către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instan</w:t>
      </w:r>
      <w:r w:rsidRPr="00A40022">
        <w:rPr>
          <w:rFonts w:ascii="Times New Roman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ele de  drept comun al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Norvegiei 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 solu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ionat conform legilor norvegiene. Locul de desfă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urare a instan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ei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, în acest caz, va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fi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8D65F6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Curtea Districtului Oslo. </w:t>
      </w:r>
    </w:p>
    <w:p w:rsidR="00463A60" w:rsidRPr="00A40022" w:rsidRDefault="00463A60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463A60" w:rsidRPr="00A40022" w:rsidRDefault="00463A60" w:rsidP="00EF61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Intrarea în vigoare</w:t>
      </w:r>
      <w:r w:rsidR="00EF615A"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 xml:space="preserve"> – 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durat</w:t>
      </w:r>
      <w:r w:rsidR="00EF615A"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 xml:space="preserve">a 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-</w:t>
      </w:r>
      <w:r w:rsidR="00EF615A"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 xml:space="preserve"> </w:t>
      </w:r>
      <w:r w:rsidRPr="00A40022">
        <w:rPr>
          <w:rFonts w:ascii="Times New Roman" w:hAnsi="Times New Roman"/>
          <w:b/>
          <w:color w:val="000000"/>
          <w:sz w:val="26"/>
          <w:szCs w:val="26"/>
          <w:lang w:val="ro-RO"/>
        </w:rPr>
        <w:t>semnătura</w:t>
      </w:r>
    </w:p>
    <w:p w:rsidR="00EF615A" w:rsidRPr="00A40022" w:rsidRDefault="00EF615A" w:rsidP="00EF615A">
      <w:pPr>
        <w:pStyle w:val="aa"/>
        <w:widowControl w:val="0"/>
        <w:autoSpaceDE w:val="0"/>
        <w:autoSpaceDN w:val="0"/>
        <w:adjustRightInd w:val="0"/>
        <w:spacing w:line="276" w:lineRule="auto"/>
        <w:ind w:left="1080" w:right="-2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463A60" w:rsidRPr="00A40022" w:rsidRDefault="00463A60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Acordul </w:t>
      </w:r>
      <w:r w:rsidR="008D65F6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va intra în vigoare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la data de ac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c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ept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ă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r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ii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acestuia de către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B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eneficiar, c</w:t>
      </w:r>
      <w:r w:rsidR="00A40022" w:rsidRPr="00A40022">
        <w:rPr>
          <w:rFonts w:ascii="Times New Roman" w:hAnsi="Times New Roman"/>
          <w:color w:val="000000"/>
          <w:sz w:val="26"/>
          <w:szCs w:val="26"/>
          <w:lang w:val="ro-RO"/>
        </w:rPr>
        <w:t>onform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8D65F6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procedurii </w:t>
      </w:r>
      <w:r w:rsidR="008D65F6" w:rsidRPr="00A40022">
        <w:rPr>
          <w:rFonts w:ascii="Times New Roman" w:hAnsi="Times New Roman"/>
          <w:color w:val="000000"/>
          <w:sz w:val="26"/>
          <w:szCs w:val="26"/>
          <w:lang w:val="ro-RO"/>
        </w:rPr>
        <w:lastRenderedPageBreak/>
        <w:t>descrise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, 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 va rămîne în vigoare pînă </w:t>
      </w:r>
      <w:r w:rsidR="00A4002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la realizarea de către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păr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 </w:t>
      </w:r>
      <w:r w:rsidR="00A40022" w:rsidRPr="00A40022">
        <w:rPr>
          <w:rFonts w:ascii="Times New Roman" w:hAnsi="Times New Roman"/>
          <w:color w:val="000000"/>
          <w:sz w:val="26"/>
          <w:szCs w:val="26"/>
          <w:lang w:val="ro-RO"/>
        </w:rPr>
        <w:t>a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t</w:t>
      </w:r>
      <w:r w:rsidR="00A4002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uturor 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obliga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iunil</w:t>
      </w:r>
      <w:r w:rsidR="00A40022" w:rsidRPr="00A40022">
        <w:rPr>
          <w:rFonts w:ascii="Times New Roman" w:hAnsi="Times New Roman"/>
          <w:color w:val="000000"/>
          <w:sz w:val="26"/>
          <w:szCs w:val="26"/>
          <w:lang w:val="ro-RO"/>
        </w:rPr>
        <w:t>or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prevăzute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de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aceasta. 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Îndeplinirea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obliga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iuni</w:t>
      </w:r>
      <w:r w:rsidR="00EF615A" w:rsidRPr="00A40022">
        <w:rPr>
          <w:rFonts w:ascii="Times New Roman" w:hAnsi="Times New Roman"/>
          <w:color w:val="000000"/>
          <w:sz w:val="26"/>
          <w:szCs w:val="26"/>
          <w:lang w:val="ro-RO"/>
        </w:rPr>
        <w:t>lor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A30E3B" w:rsidRPr="00A40022">
        <w:rPr>
          <w:rFonts w:ascii="Times New Roman" w:hAnsi="Times New Roman"/>
          <w:color w:val="000000"/>
          <w:sz w:val="26"/>
          <w:szCs w:val="26"/>
          <w:lang w:val="ro-RO"/>
        </w:rPr>
        <w:t>de către păr</w:t>
      </w:r>
      <w:r w:rsidR="00A30E3B"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="00A30E3B" w:rsidRPr="00A40022">
        <w:rPr>
          <w:rFonts w:ascii="Times New Roman" w:hAnsi="Times New Roman"/>
          <w:color w:val="000000"/>
          <w:sz w:val="26"/>
          <w:szCs w:val="26"/>
          <w:lang w:val="ro-RO"/>
        </w:rPr>
        <w:t>i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A30E3B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va fi </w:t>
      </w:r>
      <w:r w:rsidR="00A40022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stabilită de către părţi în baza consultărilor. </w:t>
      </w: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463A60" w:rsidRPr="00A40022" w:rsidRDefault="00463A60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În cazul în care condi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ț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iile stabilite mai sus sunt acceptate de către </w:t>
      </w:r>
      <w:r w:rsidR="00A30E3B" w:rsidRPr="00A40022">
        <w:rPr>
          <w:rFonts w:ascii="Times New Roman" w:hAnsi="Times New Roman"/>
          <w:color w:val="000000"/>
          <w:sz w:val="26"/>
          <w:szCs w:val="26"/>
          <w:lang w:val="ro-RO"/>
        </w:rPr>
        <w:t>B</w:t>
      </w:r>
      <w:r w:rsidR="008D65F6" w:rsidRPr="00A40022">
        <w:rPr>
          <w:rFonts w:ascii="Times New Roman" w:hAnsi="Times New Roman"/>
          <w:color w:val="000000"/>
          <w:sz w:val="26"/>
          <w:szCs w:val="26"/>
          <w:lang w:val="ro-RO"/>
        </w:rPr>
        <w:t>eneficiarul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, accept</w:t>
      </w:r>
      <w:r w:rsidR="00A30E3B" w:rsidRPr="00A40022">
        <w:rPr>
          <w:rFonts w:ascii="Times New Roman" w:hAnsi="Times New Roman"/>
          <w:color w:val="000000"/>
          <w:sz w:val="26"/>
          <w:szCs w:val="26"/>
          <w:lang w:val="ro-RO"/>
        </w:rPr>
        <w:t>ul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A30E3B" w:rsidRPr="00A40022">
        <w:rPr>
          <w:rFonts w:ascii="Times New Roman" w:hAnsi="Times New Roman"/>
          <w:color w:val="000000"/>
          <w:sz w:val="26"/>
          <w:szCs w:val="26"/>
          <w:lang w:val="ro-RO"/>
        </w:rPr>
        <w:t>va fi exprimat prin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 semnarea copiei acestei scrisori 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 returna</w:t>
      </w:r>
      <w:r w:rsidR="008D65F6"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rea acesteia </w:t>
      </w:r>
      <w:r w:rsidR="007E39F4" w:rsidRPr="00A40022">
        <w:rPr>
          <w:rFonts w:ascii="Times New Roman" w:hAnsi="Times New Roman"/>
          <w:color w:val="000000"/>
          <w:sz w:val="26"/>
          <w:szCs w:val="26"/>
          <w:lang w:val="ro-RO"/>
        </w:rPr>
        <w:t>la adresa:</w:t>
      </w: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Ministerul Afacerilor Externe</w:t>
      </w: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 xml:space="preserve">Departamantul pentru Rusia, Eurasia </w:t>
      </w:r>
      <w:r w:rsidRPr="00A40022">
        <w:rPr>
          <w:rFonts w:asciiTheme="majorHAnsi" w:hAnsiTheme="majorHAnsi"/>
          <w:color w:val="000000"/>
          <w:sz w:val="26"/>
          <w:szCs w:val="26"/>
          <w:lang w:val="ro-RO"/>
        </w:rPr>
        <w:t>ș</w:t>
      </w: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i cooperare regional</w:t>
      </w: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Dl.Harvard Austad</w:t>
      </w: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8114 Dep.</w:t>
      </w: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0032 OSLO</w:t>
      </w:r>
    </w:p>
    <w:p w:rsidR="00A30E3B" w:rsidRPr="00A40022" w:rsidRDefault="00A30E3B" w:rsidP="00D750ED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A40022">
        <w:rPr>
          <w:rFonts w:ascii="Times New Roman" w:hAnsi="Times New Roman"/>
          <w:color w:val="000000"/>
          <w:sz w:val="26"/>
          <w:szCs w:val="26"/>
          <w:lang w:val="ro-RO"/>
        </w:rPr>
        <w:t>Norvegia</w:t>
      </w:r>
    </w:p>
    <w:p w:rsidR="008976B7" w:rsidRPr="00A40022" w:rsidRDefault="008976B7" w:rsidP="006A22F9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385CFD" w:rsidRPr="00A40022" w:rsidRDefault="00385CFD" w:rsidP="006A22F9">
      <w:pPr>
        <w:widowControl w:val="0"/>
        <w:autoSpaceDE w:val="0"/>
        <w:autoSpaceDN w:val="0"/>
        <w:adjustRightInd w:val="0"/>
        <w:spacing w:before="12"/>
        <w:ind w:right="-20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sectPr w:rsidR="00385CFD" w:rsidRPr="00A40022" w:rsidSect="0045652B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526CD"/>
    <w:multiLevelType w:val="hybridMultilevel"/>
    <w:tmpl w:val="296C8C28"/>
    <w:lvl w:ilvl="0" w:tplc="B19C2C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084E"/>
    <w:multiLevelType w:val="hybridMultilevel"/>
    <w:tmpl w:val="106661E8"/>
    <w:lvl w:ilvl="0" w:tplc="FF32B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2E"/>
    <w:rsid w:val="001137C5"/>
    <w:rsid w:val="001A1368"/>
    <w:rsid w:val="001A5DD6"/>
    <w:rsid w:val="001D0A5C"/>
    <w:rsid w:val="001E3A63"/>
    <w:rsid w:val="002173AA"/>
    <w:rsid w:val="002C33F3"/>
    <w:rsid w:val="00312388"/>
    <w:rsid w:val="00385CFD"/>
    <w:rsid w:val="00386AEB"/>
    <w:rsid w:val="003A65F0"/>
    <w:rsid w:val="003E56F8"/>
    <w:rsid w:val="004326A2"/>
    <w:rsid w:val="0045652B"/>
    <w:rsid w:val="00463A60"/>
    <w:rsid w:val="00481F78"/>
    <w:rsid w:val="004A0701"/>
    <w:rsid w:val="004C3ABB"/>
    <w:rsid w:val="004F6A6C"/>
    <w:rsid w:val="00596F46"/>
    <w:rsid w:val="005F742E"/>
    <w:rsid w:val="00624462"/>
    <w:rsid w:val="006A22F9"/>
    <w:rsid w:val="006D0AFF"/>
    <w:rsid w:val="006D15B9"/>
    <w:rsid w:val="00741583"/>
    <w:rsid w:val="00784BB3"/>
    <w:rsid w:val="007B352B"/>
    <w:rsid w:val="007E39F4"/>
    <w:rsid w:val="0082269B"/>
    <w:rsid w:val="00842158"/>
    <w:rsid w:val="00851C3F"/>
    <w:rsid w:val="008976B7"/>
    <w:rsid w:val="008D65F6"/>
    <w:rsid w:val="0093129A"/>
    <w:rsid w:val="00951C2C"/>
    <w:rsid w:val="00985650"/>
    <w:rsid w:val="00A02296"/>
    <w:rsid w:val="00A30E3B"/>
    <w:rsid w:val="00A40022"/>
    <w:rsid w:val="00A920DD"/>
    <w:rsid w:val="00AD254E"/>
    <w:rsid w:val="00AE0878"/>
    <w:rsid w:val="00AF55D4"/>
    <w:rsid w:val="00B7283C"/>
    <w:rsid w:val="00BB0BCE"/>
    <w:rsid w:val="00BB28D2"/>
    <w:rsid w:val="00C141A9"/>
    <w:rsid w:val="00C71F43"/>
    <w:rsid w:val="00CC3A82"/>
    <w:rsid w:val="00CF05C2"/>
    <w:rsid w:val="00CF1EAF"/>
    <w:rsid w:val="00D750ED"/>
    <w:rsid w:val="00DA4BA3"/>
    <w:rsid w:val="00DB1F7C"/>
    <w:rsid w:val="00E03880"/>
    <w:rsid w:val="00E2240B"/>
    <w:rsid w:val="00E2389A"/>
    <w:rsid w:val="00EE18A9"/>
    <w:rsid w:val="00EF615A"/>
    <w:rsid w:val="00F01E17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AAD0-2FCD-4BC0-9CDC-60AFA57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5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0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0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0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0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0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0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0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0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0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0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50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0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0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0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0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0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50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50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0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50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50ED"/>
    <w:rPr>
      <w:b/>
      <w:bCs/>
    </w:rPr>
  </w:style>
  <w:style w:type="character" w:styleId="a8">
    <w:name w:val="Emphasis"/>
    <w:basedOn w:val="a0"/>
    <w:uiPriority w:val="20"/>
    <w:qFormat/>
    <w:rsid w:val="00D750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0ED"/>
    <w:rPr>
      <w:szCs w:val="32"/>
    </w:rPr>
  </w:style>
  <w:style w:type="paragraph" w:styleId="aa">
    <w:name w:val="List Paragraph"/>
    <w:basedOn w:val="a"/>
    <w:uiPriority w:val="34"/>
    <w:qFormat/>
    <w:rsid w:val="00D750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0ED"/>
    <w:rPr>
      <w:i/>
    </w:rPr>
  </w:style>
  <w:style w:type="character" w:customStyle="1" w:styleId="22">
    <w:name w:val="Цитата 2 Знак"/>
    <w:basedOn w:val="a0"/>
    <w:link w:val="21"/>
    <w:uiPriority w:val="29"/>
    <w:rsid w:val="00D750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0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50ED"/>
    <w:rPr>
      <w:b/>
      <w:i/>
      <w:sz w:val="24"/>
    </w:rPr>
  </w:style>
  <w:style w:type="character" w:styleId="ad">
    <w:name w:val="Subtle Emphasis"/>
    <w:uiPriority w:val="19"/>
    <w:qFormat/>
    <w:rsid w:val="00D750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0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0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0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0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0ED"/>
    <w:pPr>
      <w:outlineLvl w:val="9"/>
    </w:pPr>
  </w:style>
  <w:style w:type="table" w:styleId="af3">
    <w:name w:val="Table Grid"/>
    <w:basedOn w:val="a1"/>
    <w:uiPriority w:val="59"/>
    <w:rsid w:val="00DA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PestitideOne</dc:creator>
  <cp:lastModifiedBy>lilia</cp:lastModifiedBy>
  <cp:revision>2</cp:revision>
  <cp:lastPrinted>2014-09-19T09:55:00Z</cp:lastPrinted>
  <dcterms:created xsi:type="dcterms:W3CDTF">2014-10-27T14:14:00Z</dcterms:created>
  <dcterms:modified xsi:type="dcterms:W3CDTF">2014-10-27T14:14:00Z</dcterms:modified>
</cp:coreProperties>
</file>